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CDEC45" w14:textId="72795486" w:rsidR="008F5F1C" w:rsidRPr="005334FE" w:rsidRDefault="005334FE" w:rsidP="008F5F1C">
      <w:pPr>
        <w:shd w:val="clear" w:color="auto" w:fill="FFFFFF" w:themeFill="background1"/>
        <w:spacing w:after="210"/>
        <w:jc w:val="center"/>
        <w:rPr>
          <w:rFonts w:ascii="Times New Roman" w:eastAsia="Times New Roman" w:hAnsi="Times New Roman" w:cs="Times New Roman"/>
          <w:b/>
          <w:bCs/>
          <w:sz w:val="32"/>
          <w:szCs w:val="32"/>
        </w:rPr>
      </w:pPr>
      <w:r w:rsidRPr="005334FE">
        <w:rPr>
          <w:rFonts w:ascii="Times New Roman" w:hAnsi="Times New Roman" w:cs="Times New Roman"/>
          <w:b/>
          <w:sz w:val="32"/>
          <w:szCs w:val="32"/>
        </w:rPr>
        <w:t>LG y Multimedios unen fuerzas para llevar más contenido gratuito a los hogares mexicanos a través de LG Channels</w:t>
      </w:r>
    </w:p>
    <w:p w14:paraId="646340BF" w14:textId="000296FC" w:rsidR="005334FE" w:rsidRPr="005334FE" w:rsidRDefault="005334FE" w:rsidP="005334FE">
      <w:pPr>
        <w:spacing w:before="100" w:beforeAutospacing="1" w:after="100" w:afterAutospacing="1" w:line="240" w:lineRule="auto"/>
        <w:jc w:val="both"/>
        <w:rPr>
          <w:rFonts w:ascii="Times New Roman" w:eastAsia="Times New Roman" w:hAnsi="Times New Roman" w:cs="Times New Roman"/>
          <w:lang w:val="es-MX" w:eastAsia="ko-KR"/>
        </w:rPr>
      </w:pPr>
      <w:r w:rsidRPr="005334FE">
        <w:rPr>
          <w:rFonts w:ascii="Times New Roman" w:eastAsia="Times New Roman" w:hAnsi="Times New Roman" w:cs="Times New Roman"/>
          <w:b/>
          <w:bCs/>
          <w:lang w:val="es-MX" w:eastAsia="ko-KR"/>
        </w:rPr>
        <w:t xml:space="preserve">Ciudad de México, </w:t>
      </w:r>
      <w:r w:rsidR="00146EDE">
        <w:rPr>
          <w:rFonts w:ascii="Times New Roman" w:eastAsia="Times New Roman" w:hAnsi="Times New Roman" w:cs="Times New Roman"/>
          <w:b/>
          <w:bCs/>
          <w:lang w:val="es-MX" w:eastAsia="ko-KR"/>
        </w:rPr>
        <w:t>17</w:t>
      </w:r>
      <w:r w:rsidRPr="005334FE">
        <w:rPr>
          <w:rFonts w:ascii="Times New Roman" w:eastAsia="Times New Roman" w:hAnsi="Times New Roman" w:cs="Times New Roman"/>
          <w:b/>
          <w:bCs/>
          <w:lang w:val="es-MX" w:eastAsia="ko-KR"/>
        </w:rPr>
        <w:t xml:space="preserve"> de febrero de 2025</w:t>
      </w:r>
      <w:r w:rsidRPr="005334FE">
        <w:rPr>
          <w:rFonts w:ascii="Times New Roman" w:eastAsia="Times New Roman" w:hAnsi="Times New Roman" w:cs="Times New Roman"/>
          <w:lang w:val="es-MX" w:eastAsia="ko-KR"/>
        </w:rPr>
        <w:t xml:space="preserve"> – </w:t>
      </w:r>
      <w:r w:rsidRPr="005334FE">
        <w:rPr>
          <w:rFonts w:ascii="Times New Roman" w:eastAsia="Times New Roman" w:hAnsi="Times New Roman" w:cs="Times New Roman"/>
          <w:bCs/>
          <w:lang w:val="es-MX" w:eastAsia="ko-KR"/>
        </w:rPr>
        <w:t>LG Electronics México</w:t>
      </w:r>
      <w:r w:rsidRPr="005334FE">
        <w:rPr>
          <w:rFonts w:ascii="Times New Roman" w:eastAsia="Times New Roman" w:hAnsi="Times New Roman" w:cs="Times New Roman"/>
          <w:lang w:val="es-MX" w:eastAsia="ko-KR"/>
        </w:rPr>
        <w:t xml:space="preserve"> anuncia una transformación clave en su plataforma de streaming </w:t>
      </w:r>
      <w:r w:rsidRPr="005334FE">
        <w:rPr>
          <w:rFonts w:ascii="Times New Roman" w:eastAsia="Times New Roman" w:hAnsi="Times New Roman" w:cs="Times New Roman"/>
          <w:bCs/>
          <w:lang w:val="es-MX" w:eastAsia="ko-KR"/>
        </w:rPr>
        <w:t>LG Channels</w:t>
      </w:r>
      <w:r w:rsidRPr="005334FE">
        <w:rPr>
          <w:rFonts w:ascii="Times New Roman" w:eastAsia="Times New Roman" w:hAnsi="Times New Roman" w:cs="Times New Roman"/>
          <w:lang w:val="es-MX" w:eastAsia="ko-KR"/>
        </w:rPr>
        <w:t xml:space="preserve">, iniciando con una </w:t>
      </w:r>
      <w:r w:rsidRPr="005334FE">
        <w:rPr>
          <w:rFonts w:ascii="Times New Roman" w:eastAsia="Times New Roman" w:hAnsi="Times New Roman" w:cs="Times New Roman"/>
          <w:bCs/>
          <w:lang w:val="es-MX" w:eastAsia="ko-KR"/>
        </w:rPr>
        <w:t>alianza estratégica con Multimedios</w:t>
      </w:r>
      <w:r w:rsidRPr="005334FE">
        <w:rPr>
          <w:rFonts w:ascii="Times New Roman" w:eastAsia="Times New Roman" w:hAnsi="Times New Roman" w:cs="Times New Roman"/>
          <w:lang w:val="es-MX" w:eastAsia="ko-KR"/>
        </w:rPr>
        <w:t>, uno de los grupos de medios más importantes del país. Esta colaboración aumenta significativamente la oferta de contenido local, ofreciendo a los usuarios una experiencia más rica, variada y sin costo.</w:t>
      </w:r>
    </w:p>
    <w:p w14:paraId="4EB7D10D" w14:textId="77777777" w:rsidR="005334FE" w:rsidRPr="005334FE" w:rsidRDefault="005334FE" w:rsidP="005334FE">
      <w:pPr>
        <w:spacing w:before="100" w:beforeAutospacing="1" w:after="100" w:afterAutospacing="1" w:line="240" w:lineRule="auto"/>
        <w:jc w:val="both"/>
        <w:rPr>
          <w:rFonts w:ascii="Times New Roman" w:eastAsia="Times New Roman" w:hAnsi="Times New Roman" w:cs="Times New Roman"/>
          <w:lang w:val="es-MX" w:eastAsia="ko-KR"/>
        </w:rPr>
      </w:pPr>
      <w:r w:rsidRPr="005334FE">
        <w:rPr>
          <w:rFonts w:ascii="Times New Roman" w:eastAsia="Times New Roman" w:hAnsi="Times New Roman" w:cs="Times New Roman"/>
          <w:bCs/>
          <w:lang w:val="es-MX" w:eastAsia="ko-KR"/>
        </w:rPr>
        <w:t>LG Channels</w:t>
      </w:r>
      <w:r w:rsidRPr="005334FE">
        <w:rPr>
          <w:rFonts w:ascii="Times New Roman" w:eastAsia="Times New Roman" w:hAnsi="Times New Roman" w:cs="Times New Roman"/>
          <w:lang w:val="es-MX" w:eastAsia="ko-KR"/>
        </w:rPr>
        <w:t xml:space="preserve">, la plataforma de streaming gratuita de LG, está integrada directamente en los televisores inteligentes con </w:t>
      </w:r>
      <w:r w:rsidRPr="005334FE">
        <w:rPr>
          <w:rFonts w:ascii="Times New Roman" w:eastAsia="Times New Roman" w:hAnsi="Times New Roman" w:cs="Times New Roman"/>
          <w:bCs/>
          <w:lang w:val="es-MX" w:eastAsia="ko-KR"/>
        </w:rPr>
        <w:t>webOS</w:t>
      </w:r>
      <w:r w:rsidRPr="005334FE">
        <w:rPr>
          <w:rFonts w:ascii="Times New Roman" w:eastAsia="Times New Roman" w:hAnsi="Times New Roman" w:cs="Times New Roman"/>
          <w:lang w:val="es-MX" w:eastAsia="ko-KR"/>
        </w:rPr>
        <w:t xml:space="preserve">, alcanzando a casi </w:t>
      </w:r>
      <w:r w:rsidRPr="005334FE">
        <w:rPr>
          <w:rFonts w:ascii="Times New Roman" w:eastAsia="Times New Roman" w:hAnsi="Times New Roman" w:cs="Times New Roman"/>
          <w:bCs/>
          <w:lang w:val="es-MX" w:eastAsia="ko-KR"/>
        </w:rPr>
        <w:t>7 millones de televisores conectados en México</w:t>
      </w:r>
      <w:r w:rsidRPr="005334FE">
        <w:rPr>
          <w:rFonts w:ascii="Times New Roman" w:eastAsia="Times New Roman" w:hAnsi="Times New Roman" w:cs="Times New Roman"/>
          <w:lang w:val="es-MX" w:eastAsia="ko-KR"/>
        </w:rPr>
        <w:t xml:space="preserve">. Con una selección de canales locales e internacionales, brinda </w:t>
      </w:r>
      <w:r w:rsidRPr="005334FE">
        <w:rPr>
          <w:rFonts w:ascii="Times New Roman" w:eastAsia="Times New Roman" w:hAnsi="Times New Roman" w:cs="Times New Roman"/>
          <w:bCs/>
          <w:lang w:val="es-MX" w:eastAsia="ko-KR"/>
        </w:rPr>
        <w:t>contenido en vivo y bajo demanda, sin necesidad de suscripción ni pagos adicionales</w:t>
      </w:r>
      <w:r w:rsidRPr="005334FE">
        <w:rPr>
          <w:rFonts w:ascii="Times New Roman" w:eastAsia="Times New Roman" w:hAnsi="Times New Roman" w:cs="Times New Roman"/>
          <w:lang w:val="es-MX" w:eastAsia="ko-KR"/>
        </w:rPr>
        <w:t>, garantizando una experiencia de entretenimiento accesible y conveniente para todos los usuarios.</w:t>
      </w:r>
    </w:p>
    <w:p w14:paraId="179256A6" w14:textId="77777777" w:rsidR="005334FE" w:rsidRPr="005334FE" w:rsidRDefault="005334FE" w:rsidP="005334FE">
      <w:pPr>
        <w:spacing w:before="100" w:beforeAutospacing="1" w:after="100" w:afterAutospacing="1" w:line="240" w:lineRule="auto"/>
        <w:jc w:val="both"/>
        <w:rPr>
          <w:rFonts w:ascii="Times New Roman" w:eastAsia="Times New Roman" w:hAnsi="Times New Roman" w:cs="Times New Roman"/>
          <w:lang w:val="es-MX" w:eastAsia="ko-KR"/>
        </w:rPr>
      </w:pPr>
      <w:r w:rsidRPr="005334FE">
        <w:rPr>
          <w:rFonts w:ascii="Times New Roman" w:eastAsia="Times New Roman" w:hAnsi="Times New Roman" w:cs="Times New Roman"/>
          <w:lang w:val="es-MX" w:eastAsia="ko-KR"/>
        </w:rPr>
        <w:t xml:space="preserve">Como parte de esta renovación, </w:t>
      </w:r>
      <w:r w:rsidRPr="005334FE">
        <w:rPr>
          <w:rFonts w:ascii="Times New Roman" w:eastAsia="Times New Roman" w:hAnsi="Times New Roman" w:cs="Times New Roman"/>
          <w:bCs/>
          <w:lang w:val="es-MX" w:eastAsia="ko-KR"/>
        </w:rPr>
        <w:t>Multimedios incorporará sus canales FAST (Free Ad-Supported Streaming TV) a LG Channels</w:t>
      </w:r>
      <w:r w:rsidRPr="005334FE">
        <w:rPr>
          <w:rFonts w:ascii="Times New Roman" w:eastAsia="Times New Roman" w:hAnsi="Times New Roman" w:cs="Times New Roman"/>
          <w:lang w:val="es-MX" w:eastAsia="ko-KR"/>
        </w:rPr>
        <w:t xml:space="preserve">, permitiendo a la audiencia mexicana acceder de manera gratuita a contenido de </w:t>
      </w:r>
      <w:r w:rsidRPr="005334FE">
        <w:rPr>
          <w:rFonts w:ascii="Times New Roman" w:eastAsia="Times New Roman" w:hAnsi="Times New Roman" w:cs="Times New Roman"/>
          <w:bCs/>
          <w:lang w:val="es-MX" w:eastAsia="ko-KR"/>
        </w:rPr>
        <w:t>noticias, deportes y entretenimiento</w:t>
      </w:r>
      <w:r w:rsidRPr="005334FE">
        <w:rPr>
          <w:rFonts w:ascii="Times New Roman" w:eastAsia="Times New Roman" w:hAnsi="Times New Roman" w:cs="Times New Roman"/>
          <w:lang w:val="es-MX" w:eastAsia="ko-KR"/>
        </w:rPr>
        <w:t xml:space="preserve">, disponible </w:t>
      </w:r>
      <w:r w:rsidRPr="005334FE">
        <w:rPr>
          <w:rFonts w:ascii="Times New Roman" w:eastAsia="Times New Roman" w:hAnsi="Times New Roman" w:cs="Times New Roman"/>
          <w:bCs/>
          <w:lang w:val="es-MX" w:eastAsia="ko-KR"/>
        </w:rPr>
        <w:t>las 24 horas, los 7 días de la semana</w:t>
      </w:r>
      <w:r w:rsidRPr="005334FE">
        <w:rPr>
          <w:rFonts w:ascii="Times New Roman" w:eastAsia="Times New Roman" w:hAnsi="Times New Roman" w:cs="Times New Roman"/>
          <w:lang w:val="es-MX" w:eastAsia="ko-KR"/>
        </w:rPr>
        <w:t>.</w:t>
      </w:r>
    </w:p>
    <w:p w14:paraId="6412CA49" w14:textId="77777777" w:rsidR="005334FE" w:rsidRPr="005334FE" w:rsidRDefault="005334FE" w:rsidP="005334FE">
      <w:pPr>
        <w:spacing w:before="100" w:beforeAutospacing="1" w:after="100" w:afterAutospacing="1" w:line="240" w:lineRule="auto"/>
        <w:jc w:val="both"/>
        <w:rPr>
          <w:rFonts w:ascii="Times New Roman" w:eastAsia="Times New Roman" w:hAnsi="Times New Roman" w:cs="Times New Roman"/>
          <w:lang w:val="es-MX" w:eastAsia="ko-KR"/>
        </w:rPr>
      </w:pPr>
      <w:r w:rsidRPr="005334FE">
        <w:rPr>
          <w:rFonts w:ascii="Times New Roman" w:eastAsia="Times New Roman" w:hAnsi="Times New Roman" w:cs="Times New Roman"/>
          <w:lang w:val="es-MX" w:eastAsia="ko-KR"/>
        </w:rPr>
        <w:t xml:space="preserve">Los primeros </w:t>
      </w:r>
      <w:r w:rsidRPr="005334FE">
        <w:rPr>
          <w:rFonts w:ascii="Times New Roman" w:eastAsia="Times New Roman" w:hAnsi="Times New Roman" w:cs="Times New Roman"/>
          <w:bCs/>
          <w:lang w:val="es-MX" w:eastAsia="ko-KR"/>
        </w:rPr>
        <w:t>cuatro canales</w:t>
      </w:r>
      <w:r w:rsidRPr="005334FE">
        <w:rPr>
          <w:rFonts w:ascii="Times New Roman" w:eastAsia="Times New Roman" w:hAnsi="Times New Roman" w:cs="Times New Roman"/>
          <w:lang w:val="es-MX" w:eastAsia="ko-KR"/>
        </w:rPr>
        <w:t xml:space="preserve"> que se integrarán a LG Channels incluyen:</w:t>
      </w:r>
    </w:p>
    <w:p w14:paraId="3FE74443" w14:textId="1F018E70" w:rsidR="005334FE" w:rsidRPr="005334FE" w:rsidRDefault="005334FE" w:rsidP="005334FE">
      <w:pPr>
        <w:spacing w:before="100" w:beforeAutospacing="1" w:after="100" w:afterAutospacing="1" w:line="240" w:lineRule="auto"/>
        <w:jc w:val="both"/>
        <w:rPr>
          <w:rFonts w:ascii="Times New Roman" w:eastAsia="Times New Roman" w:hAnsi="Times New Roman" w:cs="Times New Roman"/>
          <w:lang w:val="es-MX" w:eastAsia="ko-KR"/>
        </w:rPr>
      </w:pPr>
      <w:r w:rsidRPr="005334FE">
        <w:rPr>
          <w:rFonts w:ascii="Times New Roman" w:eastAsia="Times New Roman" w:hAnsi="Times New Roman" w:cs="Times New Roman"/>
          <w:bCs/>
          <w:lang w:val="es-MX" w:eastAsia="ko-KR"/>
        </w:rPr>
        <w:t>Canal 6 CDMX</w:t>
      </w:r>
      <w:r w:rsidRPr="005334FE">
        <w:rPr>
          <w:rFonts w:ascii="Times New Roman" w:eastAsia="Times New Roman" w:hAnsi="Times New Roman" w:cs="Times New Roman"/>
          <w:lang w:val="es-MX" w:eastAsia="ko-KR"/>
        </w:rPr>
        <w:t xml:space="preserve"> – Señal en vivo que conecta a los espectadores con la actualidad de Monterrey, Guadalajara y Ciudad de México, destacando su </w:t>
      </w:r>
      <w:r w:rsidRPr="005334FE">
        <w:rPr>
          <w:rFonts w:ascii="Times New Roman" w:eastAsia="Times New Roman" w:hAnsi="Times New Roman" w:cs="Times New Roman"/>
          <w:bCs/>
          <w:lang w:val="es-MX" w:eastAsia="ko-KR"/>
        </w:rPr>
        <w:t>emblemático Telediario</w:t>
      </w:r>
      <w:r w:rsidRPr="005334FE">
        <w:rPr>
          <w:rFonts w:ascii="Times New Roman" w:eastAsia="Times New Roman" w:hAnsi="Times New Roman" w:cs="Times New Roman"/>
          <w:lang w:val="es-MX" w:eastAsia="ko-KR"/>
        </w:rPr>
        <w:t xml:space="preserve"> y una variada oferta de entretenimiento.</w:t>
      </w:r>
    </w:p>
    <w:p w14:paraId="26328DD7" w14:textId="19C23443" w:rsidR="005334FE" w:rsidRPr="005334FE" w:rsidRDefault="005334FE" w:rsidP="005334FE">
      <w:pPr>
        <w:spacing w:before="100" w:beforeAutospacing="1" w:after="100" w:afterAutospacing="1" w:line="240" w:lineRule="auto"/>
        <w:jc w:val="both"/>
        <w:rPr>
          <w:rFonts w:ascii="Times New Roman" w:eastAsia="Times New Roman" w:hAnsi="Times New Roman" w:cs="Times New Roman"/>
          <w:lang w:val="es-MX" w:eastAsia="ko-KR"/>
        </w:rPr>
      </w:pPr>
      <w:r w:rsidRPr="005334FE">
        <w:rPr>
          <w:rFonts w:ascii="Times New Roman" w:eastAsia="Times New Roman" w:hAnsi="Times New Roman" w:cs="Times New Roman"/>
          <w:bCs/>
          <w:lang w:val="es-MX" w:eastAsia="ko-KR"/>
        </w:rPr>
        <w:t>Milenio Televisión</w:t>
      </w:r>
      <w:r w:rsidRPr="005334FE">
        <w:rPr>
          <w:rFonts w:ascii="Times New Roman" w:eastAsia="Times New Roman" w:hAnsi="Times New Roman" w:cs="Times New Roman"/>
          <w:lang w:val="es-MX" w:eastAsia="ko-KR"/>
        </w:rPr>
        <w:t xml:space="preserve"> – Noticias en tiempo real </w:t>
      </w:r>
      <w:r w:rsidRPr="005334FE">
        <w:rPr>
          <w:rFonts w:ascii="Times New Roman" w:eastAsia="Times New Roman" w:hAnsi="Times New Roman" w:cs="Times New Roman"/>
          <w:bCs/>
          <w:lang w:val="es-MX" w:eastAsia="ko-KR"/>
        </w:rPr>
        <w:t>las 24 horas del día</w:t>
      </w:r>
      <w:r w:rsidRPr="005334FE">
        <w:rPr>
          <w:rFonts w:ascii="Times New Roman" w:eastAsia="Times New Roman" w:hAnsi="Times New Roman" w:cs="Times New Roman"/>
          <w:lang w:val="es-MX" w:eastAsia="ko-KR"/>
        </w:rPr>
        <w:t xml:space="preserve">, con análisis, reportajes y la cobertura de </w:t>
      </w:r>
      <w:r w:rsidRPr="005334FE">
        <w:rPr>
          <w:rFonts w:ascii="Times New Roman" w:eastAsia="Times New Roman" w:hAnsi="Times New Roman" w:cs="Times New Roman"/>
          <w:bCs/>
          <w:lang w:val="es-MX" w:eastAsia="ko-KR"/>
        </w:rPr>
        <w:t>uno de los sitios de noticias más leídos de México</w:t>
      </w:r>
      <w:r w:rsidRPr="005334FE">
        <w:rPr>
          <w:rFonts w:ascii="Times New Roman" w:eastAsia="Times New Roman" w:hAnsi="Times New Roman" w:cs="Times New Roman"/>
          <w:lang w:val="es-MX" w:eastAsia="ko-KR"/>
        </w:rPr>
        <w:t>.</w:t>
      </w:r>
    </w:p>
    <w:p w14:paraId="7C78403A" w14:textId="4A5BA317" w:rsidR="005334FE" w:rsidRPr="005334FE" w:rsidRDefault="005334FE" w:rsidP="005334FE">
      <w:pPr>
        <w:spacing w:before="100" w:beforeAutospacing="1" w:after="100" w:afterAutospacing="1" w:line="240" w:lineRule="auto"/>
        <w:jc w:val="both"/>
        <w:rPr>
          <w:rFonts w:ascii="Times New Roman" w:eastAsia="Times New Roman" w:hAnsi="Times New Roman" w:cs="Times New Roman"/>
          <w:lang w:val="es-MX" w:eastAsia="ko-KR"/>
        </w:rPr>
      </w:pPr>
      <w:r w:rsidRPr="005334FE">
        <w:rPr>
          <w:rFonts w:ascii="Times New Roman" w:eastAsia="Times New Roman" w:hAnsi="Times New Roman" w:cs="Times New Roman"/>
          <w:bCs/>
          <w:lang w:val="es-MX" w:eastAsia="ko-KR"/>
        </w:rPr>
        <w:t>C4 en Alerta</w:t>
      </w:r>
      <w:r w:rsidRPr="005334FE">
        <w:rPr>
          <w:rFonts w:ascii="Times New Roman" w:eastAsia="Times New Roman" w:hAnsi="Times New Roman" w:cs="Times New Roman"/>
          <w:lang w:val="es-MX" w:eastAsia="ko-KR"/>
        </w:rPr>
        <w:t xml:space="preserve"> – Canal especializado en información policiaca, conducido por el reconocido periodista </w:t>
      </w:r>
      <w:r w:rsidRPr="005334FE">
        <w:rPr>
          <w:rFonts w:ascii="Times New Roman" w:eastAsia="Times New Roman" w:hAnsi="Times New Roman" w:cs="Times New Roman"/>
          <w:bCs/>
          <w:lang w:val="es-MX" w:eastAsia="ko-KR"/>
        </w:rPr>
        <w:t>Carlos Jiménez</w:t>
      </w:r>
      <w:r w:rsidRPr="005334FE">
        <w:rPr>
          <w:rFonts w:ascii="Times New Roman" w:eastAsia="Times New Roman" w:hAnsi="Times New Roman" w:cs="Times New Roman"/>
          <w:lang w:val="es-MX" w:eastAsia="ko-KR"/>
        </w:rPr>
        <w:t>, quien presenta los hechos más impactantes en materia de seguridad.</w:t>
      </w:r>
    </w:p>
    <w:p w14:paraId="2C44EA15" w14:textId="388C7E66" w:rsidR="005334FE" w:rsidRPr="005334FE" w:rsidRDefault="005334FE" w:rsidP="005334FE">
      <w:pPr>
        <w:spacing w:before="100" w:beforeAutospacing="1" w:after="100" w:afterAutospacing="1" w:line="240" w:lineRule="auto"/>
        <w:jc w:val="both"/>
        <w:rPr>
          <w:rFonts w:ascii="Times New Roman" w:eastAsia="Times New Roman" w:hAnsi="Times New Roman" w:cs="Times New Roman"/>
          <w:lang w:val="es-MX" w:eastAsia="ko-KR"/>
        </w:rPr>
      </w:pPr>
      <w:r w:rsidRPr="005334FE">
        <w:rPr>
          <w:rFonts w:ascii="Times New Roman" w:eastAsia="Times New Roman" w:hAnsi="Times New Roman" w:cs="Times New Roman"/>
          <w:bCs/>
          <w:lang w:val="es-MX" w:eastAsia="ko-KR"/>
        </w:rPr>
        <w:t>Telediario Now</w:t>
      </w:r>
      <w:r w:rsidRPr="005334FE">
        <w:rPr>
          <w:rFonts w:ascii="Times New Roman" w:eastAsia="Times New Roman" w:hAnsi="Times New Roman" w:cs="Times New Roman"/>
          <w:lang w:val="es-MX" w:eastAsia="ko-KR"/>
        </w:rPr>
        <w:t xml:space="preserve"> – Un canal diseñado para </w:t>
      </w:r>
      <w:r w:rsidRPr="005334FE">
        <w:rPr>
          <w:rFonts w:ascii="Times New Roman" w:eastAsia="Times New Roman" w:hAnsi="Times New Roman" w:cs="Times New Roman"/>
          <w:bCs/>
          <w:lang w:val="es-MX" w:eastAsia="ko-KR"/>
        </w:rPr>
        <w:t>audiencias en México y el público hispano en EE.UU.</w:t>
      </w:r>
      <w:r w:rsidRPr="005334FE">
        <w:rPr>
          <w:rFonts w:ascii="Times New Roman" w:eastAsia="Times New Roman" w:hAnsi="Times New Roman" w:cs="Times New Roman"/>
          <w:lang w:val="es-MX" w:eastAsia="ko-KR"/>
        </w:rPr>
        <w:t>, con cobertura de noticias locales, nacionales e internacionales a cargo de un equipo de expertos.</w:t>
      </w:r>
    </w:p>
    <w:p w14:paraId="04EBD535" w14:textId="43B70021" w:rsidR="005334FE" w:rsidRPr="005334FE" w:rsidRDefault="005334FE" w:rsidP="005334FE">
      <w:pPr>
        <w:spacing w:before="100" w:beforeAutospacing="1" w:after="100" w:afterAutospacing="1" w:line="240" w:lineRule="auto"/>
        <w:jc w:val="both"/>
        <w:rPr>
          <w:rFonts w:ascii="Times New Roman" w:eastAsia="Times New Roman" w:hAnsi="Times New Roman" w:cs="Times New Roman"/>
          <w:lang w:val="es-MX" w:eastAsia="ko-KR"/>
        </w:rPr>
      </w:pPr>
      <w:r w:rsidRPr="005334FE">
        <w:rPr>
          <w:rFonts w:ascii="Times New Roman" w:eastAsia="Times New Roman" w:hAnsi="Times New Roman" w:cs="Times New Roman"/>
          <w:i/>
          <w:iCs/>
          <w:lang w:val="es-MX" w:eastAsia="ko-KR"/>
        </w:rPr>
        <w:t>"En LG, estamos comprometidos con ofrecer contenido de calidad respaldado por la tecnología de nuestros televisores</w:t>
      </w:r>
      <w:r w:rsidR="00260316">
        <w:rPr>
          <w:rFonts w:ascii="Times New Roman" w:eastAsia="Times New Roman" w:hAnsi="Times New Roman" w:cs="Times New Roman"/>
          <w:i/>
          <w:iCs/>
          <w:lang w:val="es-MX" w:eastAsia="ko-KR"/>
        </w:rPr>
        <w:t>, los mejores del mercado</w:t>
      </w:r>
      <w:r w:rsidRPr="005334FE">
        <w:rPr>
          <w:rFonts w:ascii="Times New Roman" w:eastAsia="Times New Roman" w:hAnsi="Times New Roman" w:cs="Times New Roman"/>
          <w:i/>
          <w:iCs/>
          <w:lang w:val="es-MX" w:eastAsia="ko-KR"/>
        </w:rPr>
        <w:t>. Esta alianza con Multimedios fortalece nuestra oferta de canales locales y es solo el comienzo de una renovación integral de LG Channels en México. Buscamos enriquecer la experiencia de nuestros usuarios con contenido diverso y accesible, combinando tecnología avanzada con entretenimiento y noticias de primer nivel para los hogares mexicanos"</w:t>
      </w:r>
      <w:r w:rsidRPr="005334FE">
        <w:rPr>
          <w:rFonts w:ascii="Times New Roman" w:eastAsia="Times New Roman" w:hAnsi="Times New Roman" w:cs="Times New Roman"/>
          <w:lang w:val="es-MX" w:eastAsia="ko-KR"/>
        </w:rPr>
        <w:t xml:space="preserve">, comentó </w:t>
      </w:r>
      <w:r w:rsidRPr="005334FE">
        <w:rPr>
          <w:rFonts w:ascii="Times New Roman" w:eastAsia="Times New Roman" w:hAnsi="Times New Roman" w:cs="Times New Roman"/>
          <w:bCs/>
          <w:lang w:val="es-MX" w:eastAsia="ko-KR"/>
        </w:rPr>
        <w:t>Daniel Aguilar, director de comunicación de LG Electronics México</w:t>
      </w:r>
      <w:r w:rsidRPr="005334FE">
        <w:rPr>
          <w:rFonts w:ascii="Times New Roman" w:eastAsia="Times New Roman" w:hAnsi="Times New Roman" w:cs="Times New Roman"/>
          <w:lang w:val="es-MX" w:eastAsia="ko-KR"/>
        </w:rPr>
        <w:t>.</w:t>
      </w:r>
    </w:p>
    <w:p w14:paraId="665EF88A" w14:textId="77777777" w:rsidR="005334FE" w:rsidRPr="005334FE" w:rsidRDefault="005334FE" w:rsidP="005334FE">
      <w:pPr>
        <w:spacing w:before="100" w:beforeAutospacing="1" w:after="100" w:afterAutospacing="1" w:line="240" w:lineRule="auto"/>
        <w:jc w:val="both"/>
        <w:rPr>
          <w:rFonts w:ascii="Times New Roman" w:eastAsia="Times New Roman" w:hAnsi="Times New Roman" w:cs="Times New Roman"/>
          <w:lang w:val="es-MX" w:eastAsia="ko-KR"/>
        </w:rPr>
      </w:pPr>
      <w:r w:rsidRPr="005334FE">
        <w:rPr>
          <w:rFonts w:ascii="Times New Roman" w:eastAsia="Times New Roman" w:hAnsi="Times New Roman" w:cs="Times New Roman"/>
          <w:lang w:val="es-MX" w:eastAsia="ko-KR"/>
        </w:rPr>
        <w:t xml:space="preserve">Esta colaboración marca </w:t>
      </w:r>
      <w:r w:rsidRPr="005334FE">
        <w:rPr>
          <w:rFonts w:ascii="Times New Roman" w:eastAsia="Times New Roman" w:hAnsi="Times New Roman" w:cs="Times New Roman"/>
          <w:bCs/>
          <w:lang w:val="es-MX" w:eastAsia="ko-KR"/>
        </w:rPr>
        <w:t>el inicio de una serie de actualizaciones que posicionarán a LG Channels como una de las principales plataformas de streaming gratuito en México</w:t>
      </w:r>
      <w:r w:rsidRPr="005334FE">
        <w:rPr>
          <w:rFonts w:ascii="Times New Roman" w:eastAsia="Times New Roman" w:hAnsi="Times New Roman" w:cs="Times New Roman"/>
          <w:lang w:val="es-MX" w:eastAsia="ko-KR"/>
        </w:rPr>
        <w:t>, acercando contenido local de calidad a millones de usuarios.</w:t>
      </w:r>
    </w:p>
    <w:p w14:paraId="7BA688F7" w14:textId="350B21E0" w:rsidR="23F2282F" w:rsidRDefault="23F2282F" w:rsidP="3ABD8ACA">
      <w:pPr>
        <w:shd w:val="clear" w:color="auto" w:fill="FFFFFF" w:themeFill="background1"/>
        <w:spacing w:after="210"/>
        <w:jc w:val="center"/>
        <w:rPr>
          <w:rFonts w:ascii="Times New Roman" w:eastAsia="Times New Roman" w:hAnsi="Times New Roman" w:cs="Times New Roman"/>
        </w:rPr>
      </w:pPr>
      <w:r w:rsidRPr="3ABD8ACA">
        <w:rPr>
          <w:rFonts w:ascii="Times New Roman" w:eastAsia="Times New Roman" w:hAnsi="Times New Roman" w:cs="Times New Roman"/>
        </w:rPr>
        <w:lastRenderedPageBreak/>
        <w:t>#  #</w:t>
      </w:r>
      <w:r w:rsidR="00770FCC">
        <w:rPr>
          <w:rFonts w:ascii="Times New Roman" w:eastAsia="Times New Roman" w:hAnsi="Times New Roman" w:cs="Times New Roman"/>
        </w:rPr>
        <w:t xml:space="preserve"> #</w:t>
      </w:r>
    </w:p>
    <w:p w14:paraId="532B7FEB" w14:textId="6B75E731" w:rsidR="23F2282F" w:rsidRDefault="23F2282F" w:rsidP="3ABD8ACA">
      <w:pPr>
        <w:jc w:val="both"/>
        <w:rPr>
          <w:rFonts w:ascii="Times New Roman" w:eastAsia="Times New Roman" w:hAnsi="Times New Roman" w:cs="Times New Roman"/>
          <w:color w:val="C00000"/>
          <w:sz w:val="18"/>
          <w:szCs w:val="18"/>
        </w:rPr>
      </w:pPr>
      <w:r w:rsidRPr="00141350">
        <w:rPr>
          <w:rFonts w:ascii="Times New Roman" w:eastAsia="Times New Roman" w:hAnsi="Times New Roman" w:cs="Times New Roman"/>
          <w:b/>
          <w:bCs/>
          <w:color w:val="C00000"/>
          <w:sz w:val="18"/>
          <w:szCs w:val="18"/>
          <w:lang w:val="es-MX"/>
        </w:rPr>
        <w:t>Acerca de LG Electronics Media Entertainment Solution Company</w:t>
      </w:r>
    </w:p>
    <w:p w14:paraId="622D8D6D" w14:textId="42E5FAE8" w:rsidR="23F2282F" w:rsidRDefault="23F2282F" w:rsidP="3ABD8ACA">
      <w:pPr>
        <w:jc w:val="both"/>
        <w:rPr>
          <w:rFonts w:ascii="Times New Roman" w:eastAsia="Times New Roman" w:hAnsi="Times New Roman" w:cs="Times New Roman"/>
          <w:color w:val="000000" w:themeColor="text1"/>
          <w:sz w:val="18"/>
          <w:szCs w:val="18"/>
        </w:rPr>
      </w:pPr>
      <w:r w:rsidRPr="3ABD8ACA">
        <w:rPr>
          <w:rFonts w:ascii="Times New Roman" w:eastAsia="Times New Roman" w:hAnsi="Times New Roman" w:cs="Times New Roman"/>
          <w:color w:val="000000" w:themeColor="text1"/>
          <w:sz w:val="18"/>
          <w:szCs w:val="18"/>
          <w:lang w:val="es-MX"/>
        </w:rPr>
        <w:t>LG Media Entertainment Solution Company (MS) es una empresa reconocida por su innovación en televisores, audio, pantallas y plataformas de Smart TV. MS Company mejora la experiencia de entretenimiento multimedia con sus televisores OLED, reconocidos por su negro perfecto y color perfecto, y sus televisores LCD QNED premium, todos impulsados por la plataforma de Smart TV webOS personalizada. MS Company también ofrece soluciones de tecnología de la información (monitores para juegos, monitores para empresas, computadoras portátiles, proyectores, dispositivos en la nube y pantallas médicas), así como soluciones de señalización (señalización Micro LED, señalización digital, pantallas para hostelería y soluciones de software de señalización) que están diseñadas para maximizar la eficiencia laboral de los clientes y ofrecer un gran valor. Para obtener más noticias sobre LG, visite </w:t>
      </w:r>
      <w:hyperlink r:id="rId10">
        <w:r w:rsidRPr="3ABD8ACA">
          <w:rPr>
            <w:rStyle w:val="Hipervnculo"/>
            <w:rFonts w:ascii="Times New Roman" w:eastAsia="Times New Roman" w:hAnsi="Times New Roman" w:cs="Times New Roman"/>
            <w:sz w:val="18"/>
            <w:szCs w:val="18"/>
            <w:lang w:val="es-MX"/>
          </w:rPr>
          <w:t>www.LGnewsroom.com</w:t>
        </w:r>
      </w:hyperlink>
      <w:r w:rsidRPr="3ABD8ACA">
        <w:rPr>
          <w:rFonts w:ascii="Times New Roman" w:eastAsia="Times New Roman" w:hAnsi="Times New Roman" w:cs="Times New Roman"/>
          <w:color w:val="000000" w:themeColor="text1"/>
          <w:sz w:val="18"/>
          <w:szCs w:val="18"/>
          <w:lang w:val="es-MX"/>
        </w:rPr>
        <w:t>.</w:t>
      </w:r>
    </w:p>
    <w:p w14:paraId="48BE7089" w14:textId="1F697F54" w:rsidR="3ABD8ACA" w:rsidRDefault="3ABD8ACA" w:rsidP="3ABD8ACA">
      <w:pPr>
        <w:jc w:val="both"/>
        <w:rPr>
          <w:rFonts w:ascii="Times New Roman" w:eastAsia="Times New Roman" w:hAnsi="Times New Roman" w:cs="Times New Roman"/>
          <w:color w:val="000000" w:themeColor="text1"/>
          <w:sz w:val="18"/>
          <w:szCs w:val="18"/>
        </w:rPr>
      </w:pPr>
    </w:p>
    <w:p w14:paraId="3ACD6C3E" w14:textId="1C7BECAC" w:rsidR="23F2282F" w:rsidRDefault="23F2282F" w:rsidP="3ABD8ACA">
      <w:pPr>
        <w:keepNext/>
        <w:keepLines/>
        <w:tabs>
          <w:tab w:val="left" w:pos="3969"/>
        </w:tabs>
        <w:rPr>
          <w:rFonts w:ascii="Times New Roman" w:eastAsia="Times New Roman" w:hAnsi="Times New Roman" w:cs="Times New Roman"/>
          <w:color w:val="000000" w:themeColor="text1"/>
          <w:sz w:val="18"/>
          <w:szCs w:val="18"/>
        </w:rPr>
      </w:pPr>
      <w:r w:rsidRPr="3ABD8ACA">
        <w:rPr>
          <w:rFonts w:ascii="Times New Roman" w:eastAsia="Times New Roman" w:hAnsi="Times New Roman" w:cs="Times New Roman"/>
          <w:i/>
          <w:iCs/>
          <w:color w:val="000000" w:themeColor="text1"/>
          <w:sz w:val="18"/>
          <w:szCs w:val="18"/>
          <w:lang w:val="en-US"/>
        </w:rPr>
        <w:t>Contacto de prensa</w:t>
      </w: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3053"/>
        <w:gridCol w:w="3053"/>
        <w:gridCol w:w="3053"/>
      </w:tblGrid>
      <w:tr w:rsidR="3ABD8ACA" w:rsidRPr="005334FE" w14:paraId="1AACC03B" w14:textId="77777777" w:rsidTr="3ABD8ACA">
        <w:trPr>
          <w:trHeight w:val="300"/>
        </w:trPr>
        <w:tc>
          <w:tcPr>
            <w:tcW w:w="3053" w:type="dxa"/>
            <w:tcBorders>
              <w:top w:val="nil"/>
              <w:left w:val="nil"/>
              <w:bottom w:val="nil"/>
              <w:right w:val="nil"/>
            </w:tcBorders>
          </w:tcPr>
          <w:p w14:paraId="327E3BAF" w14:textId="0105BB98" w:rsidR="3ABD8ACA" w:rsidRDefault="3ABD8ACA" w:rsidP="3ABD8ACA">
            <w:pPr>
              <w:spacing w:after="0"/>
              <w:jc w:val="both"/>
              <w:rPr>
                <w:rFonts w:ascii="Times New Roman" w:eastAsia="Times New Roman" w:hAnsi="Times New Roman" w:cs="Times New Roman"/>
                <w:sz w:val="18"/>
                <w:szCs w:val="18"/>
              </w:rPr>
            </w:pPr>
            <w:r w:rsidRPr="3ABD8ACA">
              <w:rPr>
                <w:rFonts w:ascii="Times New Roman" w:eastAsia="Times New Roman" w:hAnsi="Times New Roman" w:cs="Times New Roman"/>
                <w:b/>
                <w:bCs/>
                <w:i/>
                <w:iCs/>
                <w:sz w:val="18"/>
                <w:szCs w:val="18"/>
                <w:lang w:val="es-MX"/>
              </w:rPr>
              <w:t>LG Electronics México </w:t>
            </w:r>
            <w:r w:rsidRPr="3ABD8ACA">
              <w:rPr>
                <w:rFonts w:ascii="Times New Roman" w:eastAsia="Times New Roman" w:hAnsi="Times New Roman" w:cs="Times New Roman"/>
                <w:sz w:val="18"/>
                <w:szCs w:val="18"/>
                <w:lang w:val="es-MX"/>
              </w:rPr>
              <w:t>     </w:t>
            </w:r>
          </w:p>
          <w:p w14:paraId="770C8B41" w14:textId="68B3AA9C" w:rsidR="3ABD8ACA" w:rsidRDefault="3ABD8ACA" w:rsidP="3ABD8ACA">
            <w:pPr>
              <w:spacing w:after="0"/>
              <w:jc w:val="both"/>
              <w:rPr>
                <w:rFonts w:ascii="Times New Roman" w:eastAsia="Times New Roman" w:hAnsi="Times New Roman" w:cs="Times New Roman"/>
                <w:sz w:val="18"/>
                <w:szCs w:val="18"/>
              </w:rPr>
            </w:pPr>
            <w:r w:rsidRPr="3ABD8ACA">
              <w:rPr>
                <w:rFonts w:ascii="Times New Roman" w:eastAsia="Times New Roman" w:hAnsi="Times New Roman" w:cs="Times New Roman"/>
                <w:sz w:val="18"/>
                <w:szCs w:val="18"/>
                <w:lang w:val="es-MX"/>
              </w:rPr>
              <w:t>Daniel Aguilar Gallego     </w:t>
            </w:r>
          </w:p>
          <w:p w14:paraId="136FD59C" w14:textId="38A5D5BC" w:rsidR="3ABD8ACA" w:rsidRDefault="3ABD8ACA" w:rsidP="3ABD8ACA">
            <w:pPr>
              <w:spacing w:after="0"/>
              <w:jc w:val="both"/>
              <w:rPr>
                <w:rFonts w:ascii="Times New Roman" w:eastAsia="Times New Roman" w:hAnsi="Times New Roman" w:cs="Times New Roman"/>
                <w:sz w:val="18"/>
                <w:szCs w:val="18"/>
              </w:rPr>
            </w:pPr>
            <w:r w:rsidRPr="3ABD8ACA">
              <w:rPr>
                <w:rFonts w:ascii="Times New Roman" w:eastAsia="Times New Roman" w:hAnsi="Times New Roman" w:cs="Times New Roman"/>
                <w:sz w:val="18"/>
                <w:szCs w:val="18"/>
                <w:lang w:val="es-MX"/>
              </w:rPr>
              <w:t>Media &amp; PR      </w:t>
            </w:r>
          </w:p>
          <w:p w14:paraId="7D092F76" w14:textId="726738B7" w:rsidR="3ABD8ACA" w:rsidRDefault="3ABD8ACA" w:rsidP="3ABD8ACA">
            <w:pPr>
              <w:spacing w:after="0"/>
              <w:jc w:val="both"/>
              <w:rPr>
                <w:rFonts w:ascii="Times New Roman" w:eastAsia="Times New Roman" w:hAnsi="Times New Roman" w:cs="Times New Roman"/>
                <w:sz w:val="18"/>
                <w:szCs w:val="18"/>
              </w:rPr>
            </w:pPr>
            <w:r w:rsidRPr="3ABD8ACA">
              <w:rPr>
                <w:rFonts w:ascii="Times New Roman" w:eastAsia="Times New Roman" w:hAnsi="Times New Roman" w:cs="Times New Roman"/>
                <w:sz w:val="18"/>
                <w:szCs w:val="18"/>
                <w:lang w:val="es-MX"/>
              </w:rPr>
              <w:t>Tel.  555321-1977           </w:t>
            </w:r>
          </w:p>
          <w:p w14:paraId="0FB0D9C8" w14:textId="55E4F569" w:rsidR="3ABD8ACA" w:rsidRDefault="3ABD8ACA" w:rsidP="3ABD8ACA">
            <w:pPr>
              <w:spacing w:after="0"/>
              <w:jc w:val="both"/>
              <w:rPr>
                <w:rFonts w:ascii="Times New Roman" w:eastAsia="Times New Roman" w:hAnsi="Times New Roman" w:cs="Times New Roman"/>
                <w:sz w:val="18"/>
                <w:szCs w:val="18"/>
              </w:rPr>
            </w:pPr>
            <w:hyperlink r:id="rId11">
              <w:r w:rsidRPr="3ABD8ACA">
                <w:rPr>
                  <w:rStyle w:val="Hipervnculo"/>
                  <w:rFonts w:ascii="Times New Roman" w:eastAsia="Times New Roman" w:hAnsi="Times New Roman" w:cs="Times New Roman"/>
                  <w:b/>
                  <w:bCs/>
                  <w:color w:val="0000FF"/>
                  <w:sz w:val="18"/>
                  <w:szCs w:val="18"/>
                  <w:lang w:val="es-MX"/>
                </w:rPr>
                <w:t>daniel.aguilar@lge.com</w:t>
              </w:r>
            </w:hyperlink>
            <w:r w:rsidRPr="3ABD8ACA">
              <w:rPr>
                <w:rFonts w:ascii="Times New Roman" w:eastAsia="Times New Roman" w:hAnsi="Times New Roman" w:cs="Times New Roman"/>
                <w:sz w:val="18"/>
                <w:szCs w:val="18"/>
                <w:lang w:val="es-MX"/>
              </w:rPr>
              <w:t>     </w:t>
            </w:r>
          </w:p>
        </w:tc>
        <w:tc>
          <w:tcPr>
            <w:tcW w:w="3053" w:type="dxa"/>
            <w:tcBorders>
              <w:top w:val="nil"/>
              <w:left w:val="nil"/>
              <w:bottom w:val="nil"/>
              <w:right w:val="nil"/>
            </w:tcBorders>
          </w:tcPr>
          <w:p w14:paraId="63CD689A" w14:textId="695B3CCD" w:rsidR="3ABD8ACA" w:rsidRDefault="3ABD8ACA" w:rsidP="3ABD8ACA">
            <w:pPr>
              <w:spacing w:after="0"/>
              <w:jc w:val="both"/>
              <w:rPr>
                <w:rFonts w:ascii="Times New Roman" w:eastAsia="Times New Roman" w:hAnsi="Times New Roman" w:cs="Times New Roman"/>
                <w:sz w:val="18"/>
                <w:szCs w:val="18"/>
              </w:rPr>
            </w:pPr>
            <w:r w:rsidRPr="3ABD8ACA">
              <w:rPr>
                <w:rFonts w:ascii="Times New Roman" w:eastAsia="Times New Roman" w:hAnsi="Times New Roman" w:cs="Times New Roman"/>
                <w:b/>
                <w:bCs/>
                <w:sz w:val="18"/>
                <w:szCs w:val="18"/>
                <w:lang w:val="es-MX"/>
              </w:rPr>
              <w:t>Burson</w:t>
            </w:r>
            <w:r w:rsidRPr="3ABD8ACA">
              <w:rPr>
                <w:rFonts w:ascii="Times New Roman" w:eastAsia="Times New Roman" w:hAnsi="Times New Roman" w:cs="Times New Roman"/>
                <w:sz w:val="18"/>
                <w:szCs w:val="18"/>
                <w:lang w:val="es-MX"/>
              </w:rPr>
              <w:t>  </w:t>
            </w:r>
          </w:p>
          <w:p w14:paraId="392A7BC0" w14:textId="1DBD97AD" w:rsidR="3ABD8ACA" w:rsidRDefault="3ABD8ACA" w:rsidP="3ABD8ACA">
            <w:pPr>
              <w:spacing w:after="0"/>
              <w:jc w:val="both"/>
              <w:rPr>
                <w:rFonts w:ascii="Times New Roman" w:eastAsia="Times New Roman" w:hAnsi="Times New Roman" w:cs="Times New Roman"/>
                <w:sz w:val="18"/>
                <w:szCs w:val="18"/>
              </w:rPr>
            </w:pPr>
            <w:r w:rsidRPr="3ABD8ACA">
              <w:rPr>
                <w:rFonts w:ascii="Times New Roman" w:eastAsia="Times New Roman" w:hAnsi="Times New Roman" w:cs="Times New Roman"/>
                <w:sz w:val="18"/>
                <w:szCs w:val="18"/>
                <w:lang w:val="pt-BR"/>
              </w:rPr>
              <w:t>Ana Muñoz</w:t>
            </w:r>
          </w:p>
          <w:p w14:paraId="4325E674" w14:textId="0F414418" w:rsidR="3ABD8ACA" w:rsidRDefault="3ABD8ACA" w:rsidP="3ABD8ACA">
            <w:pPr>
              <w:spacing w:after="0"/>
              <w:jc w:val="both"/>
              <w:rPr>
                <w:rFonts w:ascii="Times New Roman" w:eastAsia="Times New Roman" w:hAnsi="Times New Roman" w:cs="Times New Roman"/>
                <w:sz w:val="18"/>
                <w:szCs w:val="18"/>
              </w:rPr>
            </w:pPr>
            <w:r w:rsidRPr="3ABD8ACA">
              <w:rPr>
                <w:rFonts w:ascii="Times New Roman" w:eastAsia="Times New Roman" w:hAnsi="Times New Roman" w:cs="Times New Roman"/>
                <w:sz w:val="18"/>
                <w:szCs w:val="18"/>
                <w:lang w:val="es-MX"/>
              </w:rPr>
              <w:t>Account Executive    </w:t>
            </w:r>
          </w:p>
          <w:p w14:paraId="2EBE3E0D" w14:textId="592B7E2D" w:rsidR="3ABD8ACA" w:rsidRDefault="3ABD8ACA" w:rsidP="3ABD8ACA">
            <w:pPr>
              <w:spacing w:after="0"/>
              <w:jc w:val="both"/>
              <w:rPr>
                <w:rFonts w:ascii="Times New Roman" w:eastAsia="Times New Roman" w:hAnsi="Times New Roman" w:cs="Times New Roman"/>
                <w:color w:val="0000FF"/>
                <w:sz w:val="18"/>
                <w:szCs w:val="18"/>
              </w:rPr>
            </w:pPr>
            <w:hyperlink r:id="rId12">
              <w:r w:rsidRPr="3ABD8ACA">
                <w:rPr>
                  <w:rStyle w:val="Hipervnculo"/>
                  <w:rFonts w:ascii="Times New Roman" w:eastAsia="Times New Roman" w:hAnsi="Times New Roman" w:cs="Times New Roman"/>
                  <w:b/>
                  <w:bCs/>
                  <w:color w:val="0000FF"/>
                  <w:sz w:val="18"/>
                  <w:szCs w:val="18"/>
                  <w:lang w:val="es-MX"/>
                </w:rPr>
                <w:t>ana.munoz@bcw-global.com</w:t>
              </w:r>
            </w:hyperlink>
          </w:p>
        </w:tc>
        <w:tc>
          <w:tcPr>
            <w:tcW w:w="3053" w:type="dxa"/>
            <w:tcBorders>
              <w:top w:val="nil"/>
              <w:left w:val="nil"/>
              <w:bottom w:val="nil"/>
              <w:right w:val="nil"/>
            </w:tcBorders>
          </w:tcPr>
          <w:p w14:paraId="6C7AC98C" w14:textId="5DEC5052" w:rsidR="3ABD8ACA" w:rsidRPr="00141350" w:rsidRDefault="3ABD8ACA" w:rsidP="3ABD8ACA">
            <w:pPr>
              <w:spacing w:after="0"/>
              <w:jc w:val="both"/>
              <w:rPr>
                <w:rFonts w:ascii="Times New Roman" w:eastAsia="Times New Roman" w:hAnsi="Times New Roman" w:cs="Times New Roman"/>
                <w:sz w:val="18"/>
                <w:szCs w:val="18"/>
                <w:lang w:val="en-US"/>
              </w:rPr>
            </w:pPr>
            <w:r w:rsidRPr="3ABD8ACA">
              <w:rPr>
                <w:rFonts w:ascii="Times New Roman" w:eastAsia="Times New Roman" w:hAnsi="Times New Roman" w:cs="Times New Roman"/>
                <w:b/>
                <w:bCs/>
                <w:sz w:val="18"/>
                <w:szCs w:val="18"/>
                <w:lang w:val="en-US"/>
              </w:rPr>
              <w:t>Burson</w:t>
            </w:r>
            <w:r w:rsidRPr="3ABD8ACA">
              <w:rPr>
                <w:rFonts w:ascii="Times New Roman" w:eastAsia="Times New Roman" w:hAnsi="Times New Roman" w:cs="Times New Roman"/>
                <w:sz w:val="18"/>
                <w:szCs w:val="18"/>
                <w:lang w:val="en-US"/>
              </w:rPr>
              <w:t>  </w:t>
            </w:r>
          </w:p>
          <w:p w14:paraId="5386555A" w14:textId="1B111D61" w:rsidR="3ABD8ACA" w:rsidRPr="00141350" w:rsidRDefault="3ABD8ACA" w:rsidP="3ABD8ACA">
            <w:pPr>
              <w:spacing w:after="0"/>
              <w:jc w:val="both"/>
              <w:rPr>
                <w:rFonts w:ascii="Times New Roman" w:eastAsia="Times New Roman" w:hAnsi="Times New Roman" w:cs="Times New Roman"/>
                <w:sz w:val="18"/>
                <w:szCs w:val="18"/>
                <w:lang w:val="en-US"/>
              </w:rPr>
            </w:pPr>
            <w:r w:rsidRPr="3ABD8ACA">
              <w:rPr>
                <w:rFonts w:ascii="Times New Roman" w:eastAsia="Times New Roman" w:hAnsi="Times New Roman" w:cs="Times New Roman"/>
                <w:sz w:val="18"/>
                <w:szCs w:val="18"/>
                <w:lang w:val="pt-BR"/>
              </w:rPr>
              <w:t>José M. Saavedra</w:t>
            </w:r>
          </w:p>
          <w:p w14:paraId="0400C806" w14:textId="3EF866C4" w:rsidR="3ABD8ACA" w:rsidRPr="00141350" w:rsidRDefault="3ABD8ACA" w:rsidP="3ABD8ACA">
            <w:pPr>
              <w:spacing w:after="0"/>
              <w:jc w:val="both"/>
              <w:rPr>
                <w:rFonts w:ascii="Times New Roman" w:eastAsia="Times New Roman" w:hAnsi="Times New Roman" w:cs="Times New Roman"/>
                <w:sz w:val="18"/>
                <w:szCs w:val="18"/>
                <w:lang w:val="en-US"/>
              </w:rPr>
            </w:pPr>
            <w:r w:rsidRPr="3ABD8ACA">
              <w:rPr>
                <w:rFonts w:ascii="Times New Roman" w:eastAsia="Times New Roman" w:hAnsi="Times New Roman" w:cs="Times New Roman"/>
                <w:sz w:val="18"/>
                <w:szCs w:val="18"/>
                <w:lang w:val="en-US"/>
              </w:rPr>
              <w:t>Account Executive    </w:t>
            </w:r>
          </w:p>
          <w:p w14:paraId="3921F9CD" w14:textId="41D22F92" w:rsidR="3ABD8ACA" w:rsidRPr="00141350" w:rsidRDefault="3ABD8ACA" w:rsidP="3ABD8ACA">
            <w:pPr>
              <w:spacing w:after="0"/>
              <w:jc w:val="both"/>
              <w:rPr>
                <w:rFonts w:ascii="Times New Roman" w:eastAsia="Times New Roman" w:hAnsi="Times New Roman" w:cs="Times New Roman"/>
                <w:sz w:val="18"/>
                <w:szCs w:val="18"/>
                <w:lang w:val="en-US"/>
              </w:rPr>
            </w:pPr>
            <w:hyperlink r:id="rId13">
              <w:r w:rsidRPr="3ABD8ACA">
                <w:rPr>
                  <w:rStyle w:val="Hipervnculo"/>
                  <w:rFonts w:ascii="Times New Roman" w:eastAsia="Times New Roman" w:hAnsi="Times New Roman" w:cs="Times New Roman"/>
                  <w:b/>
                  <w:bCs/>
                  <w:color w:val="0000FF"/>
                  <w:sz w:val="18"/>
                  <w:szCs w:val="18"/>
                  <w:lang w:val="en-US"/>
                </w:rPr>
                <w:t>jose.saavedra@bcw-global.com</w:t>
              </w:r>
            </w:hyperlink>
          </w:p>
        </w:tc>
      </w:tr>
    </w:tbl>
    <w:p w14:paraId="02E490D8" w14:textId="77CACDB7" w:rsidR="3ABD8ACA" w:rsidRPr="00141350" w:rsidRDefault="3ABD8ACA" w:rsidP="3ABD8ACA">
      <w:pPr>
        <w:keepNext/>
        <w:keepLines/>
        <w:tabs>
          <w:tab w:val="left" w:pos="3969"/>
        </w:tabs>
        <w:spacing w:after="0"/>
        <w:rPr>
          <w:rFonts w:ascii="Times New Roman" w:eastAsia="Times New Roman" w:hAnsi="Times New Roman" w:cs="Times New Roman"/>
          <w:color w:val="000000" w:themeColor="text1"/>
          <w:sz w:val="18"/>
          <w:szCs w:val="18"/>
          <w:lang w:val="en-US"/>
        </w:rPr>
      </w:pPr>
    </w:p>
    <w:p w14:paraId="293E1B9D" w14:textId="5EB18EDC" w:rsidR="3ABD8ACA" w:rsidRPr="00141350" w:rsidRDefault="3ABD8ACA" w:rsidP="3ABD8ACA">
      <w:pPr>
        <w:spacing w:after="0" w:line="360" w:lineRule="auto"/>
        <w:jc w:val="both"/>
        <w:rPr>
          <w:rFonts w:ascii="Times New Roman" w:eastAsia="Times New Roman" w:hAnsi="Times New Roman" w:cs="Times New Roman"/>
          <w:color w:val="000000" w:themeColor="text1"/>
          <w:lang w:val="en-US"/>
        </w:rPr>
      </w:pPr>
    </w:p>
    <w:p w14:paraId="2F29B713" w14:textId="7EC7AD58" w:rsidR="3ABD8ACA" w:rsidRPr="00141350" w:rsidRDefault="3ABD8ACA" w:rsidP="3ABD8ACA">
      <w:pPr>
        <w:shd w:val="clear" w:color="auto" w:fill="FFFFFF" w:themeFill="background1"/>
        <w:spacing w:after="210"/>
        <w:jc w:val="both"/>
        <w:rPr>
          <w:rFonts w:ascii="Aptos" w:eastAsia="Aptos" w:hAnsi="Aptos" w:cs="Aptos"/>
          <w:lang w:val="en-US"/>
        </w:rPr>
      </w:pPr>
    </w:p>
    <w:sectPr w:rsidR="3ABD8ACA" w:rsidRPr="00141350">
      <w:headerReference w:type="default" r:id="rId14"/>
      <w:footerReference w:type="default" r:id="rId15"/>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E83E4B" w14:textId="77777777" w:rsidR="0040488A" w:rsidRDefault="0040488A">
      <w:pPr>
        <w:spacing w:after="0" w:line="240" w:lineRule="auto"/>
      </w:pPr>
      <w:r>
        <w:separator/>
      </w:r>
    </w:p>
  </w:endnote>
  <w:endnote w:type="continuationSeparator" w:id="0">
    <w:p w14:paraId="56A05564" w14:textId="77777777" w:rsidR="0040488A" w:rsidRDefault="0040488A">
      <w:pPr>
        <w:spacing w:after="0" w:line="240" w:lineRule="auto"/>
      </w:pPr>
      <w:r>
        <w:continuationSeparator/>
      </w:r>
    </w:p>
  </w:endnote>
  <w:endnote w:type="continuationNotice" w:id="1">
    <w:p w14:paraId="63F0DA48" w14:textId="77777777" w:rsidR="0040488A" w:rsidRDefault="004048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3ABD8ACA" w14:paraId="7D7DBC0D" w14:textId="77777777" w:rsidTr="3ABD8ACA">
      <w:trPr>
        <w:trHeight w:val="300"/>
      </w:trPr>
      <w:tc>
        <w:tcPr>
          <w:tcW w:w="3005" w:type="dxa"/>
        </w:tcPr>
        <w:p w14:paraId="325DFEF0" w14:textId="56474F33" w:rsidR="3ABD8ACA" w:rsidRDefault="3ABD8ACA" w:rsidP="3ABD8ACA">
          <w:pPr>
            <w:pStyle w:val="Encabezado"/>
            <w:ind w:left="-115"/>
          </w:pPr>
        </w:p>
      </w:tc>
      <w:tc>
        <w:tcPr>
          <w:tcW w:w="3005" w:type="dxa"/>
        </w:tcPr>
        <w:p w14:paraId="372B5848" w14:textId="7F8BDF1B" w:rsidR="3ABD8ACA" w:rsidRDefault="3ABD8ACA" w:rsidP="3ABD8ACA">
          <w:pPr>
            <w:pStyle w:val="Encabezado"/>
            <w:jc w:val="center"/>
          </w:pPr>
        </w:p>
      </w:tc>
      <w:tc>
        <w:tcPr>
          <w:tcW w:w="3005" w:type="dxa"/>
        </w:tcPr>
        <w:p w14:paraId="7F61A3E6" w14:textId="4D72AE83" w:rsidR="3ABD8ACA" w:rsidRDefault="3ABD8ACA" w:rsidP="3ABD8ACA">
          <w:pPr>
            <w:pStyle w:val="Encabezado"/>
            <w:ind w:right="-115"/>
            <w:jc w:val="right"/>
          </w:pPr>
        </w:p>
      </w:tc>
    </w:tr>
  </w:tbl>
  <w:p w14:paraId="224B4533" w14:textId="1D592793" w:rsidR="3ABD8ACA" w:rsidRDefault="3ABD8ACA" w:rsidP="3ABD8AC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DAFBA9" w14:textId="77777777" w:rsidR="0040488A" w:rsidRDefault="0040488A">
      <w:pPr>
        <w:spacing w:after="0" w:line="240" w:lineRule="auto"/>
      </w:pPr>
      <w:r>
        <w:separator/>
      </w:r>
    </w:p>
  </w:footnote>
  <w:footnote w:type="continuationSeparator" w:id="0">
    <w:p w14:paraId="24069ED9" w14:textId="77777777" w:rsidR="0040488A" w:rsidRDefault="0040488A">
      <w:pPr>
        <w:spacing w:after="0" w:line="240" w:lineRule="auto"/>
      </w:pPr>
      <w:r>
        <w:continuationSeparator/>
      </w:r>
    </w:p>
  </w:footnote>
  <w:footnote w:type="continuationNotice" w:id="1">
    <w:p w14:paraId="442BAF21" w14:textId="77777777" w:rsidR="0040488A" w:rsidRDefault="0040488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3ABD8ACA" w14:paraId="157D15F5" w14:textId="77777777" w:rsidTr="3ABD8ACA">
      <w:trPr>
        <w:trHeight w:val="300"/>
      </w:trPr>
      <w:tc>
        <w:tcPr>
          <w:tcW w:w="3005" w:type="dxa"/>
        </w:tcPr>
        <w:p w14:paraId="061E2AE1" w14:textId="1EB422A0" w:rsidR="3ABD8ACA" w:rsidRDefault="3ABD8ACA" w:rsidP="3ABD8ACA">
          <w:pPr>
            <w:ind w:left="-115"/>
          </w:pPr>
          <w:r>
            <w:rPr>
              <w:noProof/>
              <w:lang w:val="en-US" w:eastAsia="ko-KR"/>
            </w:rPr>
            <w:drawing>
              <wp:inline distT="0" distB="0" distL="0" distR="0" wp14:anchorId="44182D00" wp14:editId="05784A42">
                <wp:extent cx="581025" cy="314325"/>
                <wp:effectExtent l="0" t="0" r="0" b="0"/>
                <wp:docPr id="557247400" name="Picture 557247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581025" cy="314325"/>
                        </a:xfrm>
                        <a:prstGeom prst="rect">
                          <a:avLst/>
                        </a:prstGeom>
                      </pic:spPr>
                    </pic:pic>
                  </a:graphicData>
                </a:graphic>
              </wp:inline>
            </w:drawing>
          </w:r>
        </w:p>
      </w:tc>
      <w:tc>
        <w:tcPr>
          <w:tcW w:w="3005" w:type="dxa"/>
        </w:tcPr>
        <w:p w14:paraId="21F2B7A8" w14:textId="64A69414" w:rsidR="3ABD8ACA" w:rsidRDefault="3ABD8ACA" w:rsidP="3ABD8ACA">
          <w:pPr>
            <w:pStyle w:val="Encabezado"/>
            <w:jc w:val="center"/>
          </w:pPr>
        </w:p>
      </w:tc>
      <w:tc>
        <w:tcPr>
          <w:tcW w:w="3005" w:type="dxa"/>
        </w:tcPr>
        <w:p w14:paraId="73A18F15" w14:textId="01BA4876" w:rsidR="3ABD8ACA" w:rsidRDefault="3ABD8ACA" w:rsidP="3ABD8ACA">
          <w:pPr>
            <w:ind w:right="-115"/>
            <w:jc w:val="right"/>
          </w:pPr>
          <w:r>
            <w:rPr>
              <w:noProof/>
              <w:lang w:val="en-US" w:eastAsia="ko-KR"/>
            </w:rPr>
            <w:drawing>
              <wp:inline distT="0" distB="0" distL="0" distR="0" wp14:anchorId="3089266E" wp14:editId="5F605BEA">
                <wp:extent cx="952500" cy="161925"/>
                <wp:effectExtent l="0" t="0" r="0" b="0"/>
                <wp:docPr id="366141672" name="Picture 366141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28A0092B-C50C-407E-A947-70E740481C1C}">
                              <a14:useLocalDpi xmlns:a14="http://schemas.microsoft.com/office/drawing/2010/main" val="0"/>
                            </a:ext>
                          </a:extLst>
                        </a:blip>
                        <a:stretch>
                          <a:fillRect/>
                        </a:stretch>
                      </pic:blipFill>
                      <pic:spPr>
                        <a:xfrm>
                          <a:off x="0" y="0"/>
                          <a:ext cx="952500" cy="161925"/>
                        </a:xfrm>
                        <a:prstGeom prst="rect">
                          <a:avLst/>
                        </a:prstGeom>
                      </pic:spPr>
                    </pic:pic>
                  </a:graphicData>
                </a:graphic>
              </wp:inline>
            </w:drawing>
          </w:r>
        </w:p>
      </w:tc>
    </w:tr>
  </w:tbl>
  <w:p w14:paraId="471D4EF0" w14:textId="43504BD6" w:rsidR="3ABD8ACA" w:rsidRDefault="3ABD8ACA" w:rsidP="3ABD8AC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9BF404"/>
    <w:multiLevelType w:val="hybridMultilevel"/>
    <w:tmpl w:val="C08412FE"/>
    <w:lvl w:ilvl="0" w:tplc="FF0045E0">
      <w:start w:val="1"/>
      <w:numFmt w:val="bullet"/>
      <w:lvlText w:val=""/>
      <w:lvlJc w:val="left"/>
      <w:pPr>
        <w:ind w:left="720" w:hanging="360"/>
      </w:pPr>
      <w:rPr>
        <w:rFonts w:ascii="Symbol" w:hAnsi="Symbol" w:hint="default"/>
      </w:rPr>
    </w:lvl>
    <w:lvl w:ilvl="1" w:tplc="F9248102">
      <w:start w:val="1"/>
      <w:numFmt w:val="bullet"/>
      <w:lvlText w:val="o"/>
      <w:lvlJc w:val="left"/>
      <w:pPr>
        <w:ind w:left="1440" w:hanging="360"/>
      </w:pPr>
      <w:rPr>
        <w:rFonts w:ascii="Courier New" w:hAnsi="Courier New" w:hint="default"/>
      </w:rPr>
    </w:lvl>
    <w:lvl w:ilvl="2" w:tplc="BAFCCDE2">
      <w:start w:val="1"/>
      <w:numFmt w:val="bullet"/>
      <w:lvlText w:val=""/>
      <w:lvlJc w:val="left"/>
      <w:pPr>
        <w:ind w:left="2160" w:hanging="360"/>
      </w:pPr>
      <w:rPr>
        <w:rFonts w:ascii="Wingdings" w:hAnsi="Wingdings" w:hint="default"/>
      </w:rPr>
    </w:lvl>
    <w:lvl w:ilvl="3" w:tplc="E9FCF7D0">
      <w:start w:val="1"/>
      <w:numFmt w:val="bullet"/>
      <w:lvlText w:val=""/>
      <w:lvlJc w:val="left"/>
      <w:pPr>
        <w:ind w:left="2880" w:hanging="360"/>
      </w:pPr>
      <w:rPr>
        <w:rFonts w:ascii="Symbol" w:hAnsi="Symbol" w:hint="default"/>
      </w:rPr>
    </w:lvl>
    <w:lvl w:ilvl="4" w:tplc="8AE02106">
      <w:start w:val="1"/>
      <w:numFmt w:val="bullet"/>
      <w:lvlText w:val="o"/>
      <w:lvlJc w:val="left"/>
      <w:pPr>
        <w:ind w:left="3600" w:hanging="360"/>
      </w:pPr>
      <w:rPr>
        <w:rFonts w:ascii="Courier New" w:hAnsi="Courier New" w:hint="default"/>
      </w:rPr>
    </w:lvl>
    <w:lvl w:ilvl="5" w:tplc="2C4817C6">
      <w:start w:val="1"/>
      <w:numFmt w:val="bullet"/>
      <w:lvlText w:val=""/>
      <w:lvlJc w:val="left"/>
      <w:pPr>
        <w:ind w:left="4320" w:hanging="360"/>
      </w:pPr>
      <w:rPr>
        <w:rFonts w:ascii="Wingdings" w:hAnsi="Wingdings" w:hint="default"/>
      </w:rPr>
    </w:lvl>
    <w:lvl w:ilvl="6" w:tplc="899C904C">
      <w:start w:val="1"/>
      <w:numFmt w:val="bullet"/>
      <w:lvlText w:val=""/>
      <w:lvlJc w:val="left"/>
      <w:pPr>
        <w:ind w:left="5040" w:hanging="360"/>
      </w:pPr>
      <w:rPr>
        <w:rFonts w:ascii="Symbol" w:hAnsi="Symbol" w:hint="default"/>
      </w:rPr>
    </w:lvl>
    <w:lvl w:ilvl="7" w:tplc="17C2B3B8">
      <w:start w:val="1"/>
      <w:numFmt w:val="bullet"/>
      <w:lvlText w:val="o"/>
      <w:lvlJc w:val="left"/>
      <w:pPr>
        <w:ind w:left="5760" w:hanging="360"/>
      </w:pPr>
      <w:rPr>
        <w:rFonts w:ascii="Courier New" w:hAnsi="Courier New" w:hint="default"/>
      </w:rPr>
    </w:lvl>
    <w:lvl w:ilvl="8" w:tplc="38266EE2">
      <w:start w:val="1"/>
      <w:numFmt w:val="bullet"/>
      <w:lvlText w:val=""/>
      <w:lvlJc w:val="left"/>
      <w:pPr>
        <w:ind w:left="6480" w:hanging="360"/>
      </w:pPr>
      <w:rPr>
        <w:rFonts w:ascii="Wingdings" w:hAnsi="Wingdings" w:hint="default"/>
      </w:rPr>
    </w:lvl>
  </w:abstractNum>
  <w:abstractNum w:abstractNumId="1" w15:restartNumberingAfterBreak="0">
    <w:nsid w:val="6F7361A9"/>
    <w:multiLevelType w:val="hybridMultilevel"/>
    <w:tmpl w:val="B6742E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260992919">
    <w:abstractNumId w:val="0"/>
  </w:num>
  <w:num w:numId="2" w16cid:durableId="12882461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A77499A"/>
    <w:rsid w:val="00141350"/>
    <w:rsid w:val="00146EDE"/>
    <w:rsid w:val="001949E3"/>
    <w:rsid w:val="00201365"/>
    <w:rsid w:val="00215F78"/>
    <w:rsid w:val="00260316"/>
    <w:rsid w:val="002752E1"/>
    <w:rsid w:val="002A2720"/>
    <w:rsid w:val="002D2D8C"/>
    <w:rsid w:val="00365A8C"/>
    <w:rsid w:val="003F35D5"/>
    <w:rsid w:val="00402170"/>
    <w:rsid w:val="0040488A"/>
    <w:rsid w:val="00422611"/>
    <w:rsid w:val="004974FF"/>
    <w:rsid w:val="004B49BC"/>
    <w:rsid w:val="004C2044"/>
    <w:rsid w:val="005334FE"/>
    <w:rsid w:val="005628D1"/>
    <w:rsid w:val="005C61FE"/>
    <w:rsid w:val="007063A0"/>
    <w:rsid w:val="00770FCC"/>
    <w:rsid w:val="00853773"/>
    <w:rsid w:val="0086565A"/>
    <w:rsid w:val="008F5F1C"/>
    <w:rsid w:val="00961F42"/>
    <w:rsid w:val="00997107"/>
    <w:rsid w:val="009D78BF"/>
    <w:rsid w:val="009E6E0B"/>
    <w:rsid w:val="00A654A8"/>
    <w:rsid w:val="00AD0C5D"/>
    <w:rsid w:val="00AD341B"/>
    <w:rsid w:val="00B56E88"/>
    <w:rsid w:val="00CD2028"/>
    <w:rsid w:val="00D83CFC"/>
    <w:rsid w:val="00E13C27"/>
    <w:rsid w:val="00EC3A30"/>
    <w:rsid w:val="00F2177C"/>
    <w:rsid w:val="00F568F5"/>
    <w:rsid w:val="00FC6DD5"/>
    <w:rsid w:val="08AA0D27"/>
    <w:rsid w:val="0EFA3D61"/>
    <w:rsid w:val="155E400C"/>
    <w:rsid w:val="17E76866"/>
    <w:rsid w:val="1A413ED3"/>
    <w:rsid w:val="23F2282F"/>
    <w:rsid w:val="2B724ABE"/>
    <w:rsid w:val="3ABD8ACA"/>
    <w:rsid w:val="3FBA5797"/>
    <w:rsid w:val="4C7613EB"/>
    <w:rsid w:val="4C9C434A"/>
    <w:rsid w:val="4F352E9D"/>
    <w:rsid w:val="5A77499A"/>
  </w:rsids>
  <m:mathPr>
    <m:mathFont m:val="Cambria Math"/>
    <m:brkBin m:val="before"/>
    <m:brkBinSub m:val="--"/>
    <m:smallFrac m:val="0"/>
    <m:dispDef/>
    <m:lMargin m:val="0"/>
    <m:rMargin m:val="0"/>
    <m:defJc m:val="centerGroup"/>
    <m:wrapIndent m:val="1440"/>
    <m:intLim m:val="subSup"/>
    <m:naryLim m:val="undOvr"/>
  </m:mathPr>
  <w:themeFontLang w:val="es-E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7499A"/>
  <w15:chartTrackingRefBased/>
  <w15:docId w15:val="{4AA1B485-4408-4912-A362-EFBC4F10A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ES"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link w:val="Ttulo3Car"/>
    <w:uiPriority w:val="9"/>
    <w:qFormat/>
    <w:rsid w:val="005334FE"/>
    <w:pPr>
      <w:spacing w:before="100" w:beforeAutospacing="1" w:after="100" w:afterAutospacing="1" w:line="240" w:lineRule="auto"/>
      <w:outlineLvl w:val="2"/>
    </w:pPr>
    <w:rPr>
      <w:rFonts w:ascii="Times New Roman" w:eastAsia="Times New Roman" w:hAnsi="Times New Roman" w:cs="Times New Roman"/>
      <w:b/>
      <w:bCs/>
      <w:sz w:val="27"/>
      <w:szCs w:val="27"/>
      <w:lang w:val="en-US" w:eastAsia="ko-K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8AA0D27"/>
    <w:pPr>
      <w:ind w:left="720"/>
      <w:contextualSpacing/>
    </w:pPr>
  </w:style>
  <w:style w:type="paragraph" w:styleId="Encabezado">
    <w:name w:val="header"/>
    <w:basedOn w:val="Normal"/>
    <w:uiPriority w:val="99"/>
    <w:unhideWhenUsed/>
    <w:rsid w:val="3ABD8ACA"/>
    <w:pPr>
      <w:tabs>
        <w:tab w:val="center" w:pos="4680"/>
        <w:tab w:val="right" w:pos="9360"/>
      </w:tabs>
      <w:spacing w:after="0" w:line="240" w:lineRule="auto"/>
    </w:pPr>
  </w:style>
  <w:style w:type="paragraph" w:styleId="Piedepgina">
    <w:name w:val="footer"/>
    <w:basedOn w:val="Normal"/>
    <w:uiPriority w:val="99"/>
    <w:unhideWhenUsed/>
    <w:rsid w:val="3ABD8ACA"/>
    <w:pPr>
      <w:tabs>
        <w:tab w:val="center" w:pos="4680"/>
        <w:tab w:val="right" w:pos="9360"/>
      </w:tabs>
      <w:spacing w:after="0" w:line="240" w:lineRule="auto"/>
    </w:pPr>
  </w:style>
  <w:style w:type="character" w:styleId="Hipervnculo">
    <w:name w:val="Hyperlink"/>
    <w:basedOn w:val="Fuentedeprrafopredeter"/>
    <w:uiPriority w:val="99"/>
    <w:unhideWhenUsed/>
    <w:rPr>
      <w:color w:val="467886" w:themeColor="hyperlink"/>
      <w:u w:val="single"/>
    </w:rPr>
  </w:style>
  <w:style w:type="table" w:styleId="Tablaconcuadrcula">
    <w:name w:val="Table Grid"/>
    <w:basedOn w:val="Tabla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tulo3Car">
    <w:name w:val="Título 3 Car"/>
    <w:basedOn w:val="Fuentedeprrafopredeter"/>
    <w:link w:val="Ttulo3"/>
    <w:uiPriority w:val="9"/>
    <w:rsid w:val="005334FE"/>
    <w:rPr>
      <w:rFonts w:ascii="Times New Roman" w:eastAsia="Times New Roman" w:hAnsi="Times New Roman" w:cs="Times New Roman"/>
      <w:b/>
      <w:bCs/>
      <w:sz w:val="27"/>
      <w:szCs w:val="27"/>
      <w:lang w:val="en-US" w:eastAsia="ko-KR"/>
    </w:rPr>
  </w:style>
  <w:style w:type="paragraph" w:styleId="NormalWeb">
    <w:name w:val="Normal (Web)"/>
    <w:basedOn w:val="Normal"/>
    <w:uiPriority w:val="99"/>
    <w:semiHidden/>
    <w:unhideWhenUsed/>
    <w:rsid w:val="005334FE"/>
    <w:pPr>
      <w:spacing w:before="100" w:beforeAutospacing="1" w:after="100" w:afterAutospacing="1" w:line="240" w:lineRule="auto"/>
    </w:pPr>
    <w:rPr>
      <w:rFonts w:ascii="Times New Roman" w:eastAsia="Times New Roman" w:hAnsi="Times New Roman" w:cs="Times New Roman"/>
      <w:lang w:val="en-US" w:eastAsia="ko-KR"/>
    </w:rPr>
  </w:style>
  <w:style w:type="character" w:styleId="Textoennegrita">
    <w:name w:val="Strong"/>
    <w:basedOn w:val="Fuentedeprrafopredeter"/>
    <w:uiPriority w:val="22"/>
    <w:qFormat/>
    <w:rsid w:val="005334FE"/>
    <w:rPr>
      <w:b/>
      <w:bCs/>
    </w:rPr>
  </w:style>
  <w:style w:type="character" w:styleId="nfasis">
    <w:name w:val="Emphasis"/>
    <w:basedOn w:val="Fuentedeprrafopredeter"/>
    <w:uiPriority w:val="20"/>
    <w:qFormat/>
    <w:rsid w:val="005334F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4897481">
      <w:bodyDiv w:val="1"/>
      <w:marLeft w:val="0"/>
      <w:marRight w:val="0"/>
      <w:marTop w:val="0"/>
      <w:marBottom w:val="0"/>
      <w:divBdr>
        <w:top w:val="none" w:sz="0" w:space="0" w:color="auto"/>
        <w:left w:val="none" w:sz="0" w:space="0" w:color="auto"/>
        <w:bottom w:val="none" w:sz="0" w:space="0" w:color="auto"/>
        <w:right w:val="none" w:sz="0" w:space="0" w:color="auto"/>
      </w:divBdr>
    </w:div>
    <w:div w:id="723674770">
      <w:bodyDiv w:val="1"/>
      <w:marLeft w:val="0"/>
      <w:marRight w:val="0"/>
      <w:marTop w:val="0"/>
      <w:marBottom w:val="0"/>
      <w:divBdr>
        <w:top w:val="none" w:sz="0" w:space="0" w:color="auto"/>
        <w:left w:val="none" w:sz="0" w:space="0" w:color="auto"/>
        <w:bottom w:val="none" w:sz="0" w:space="0" w:color="auto"/>
        <w:right w:val="none" w:sz="0" w:space="0" w:color="auto"/>
      </w:divBdr>
    </w:div>
    <w:div w:id="822232528">
      <w:bodyDiv w:val="1"/>
      <w:marLeft w:val="0"/>
      <w:marRight w:val="0"/>
      <w:marTop w:val="0"/>
      <w:marBottom w:val="0"/>
      <w:divBdr>
        <w:top w:val="none" w:sz="0" w:space="0" w:color="auto"/>
        <w:left w:val="none" w:sz="0" w:space="0" w:color="auto"/>
        <w:bottom w:val="none" w:sz="0" w:space="0" w:color="auto"/>
        <w:right w:val="none" w:sz="0" w:space="0" w:color="auto"/>
      </w:divBdr>
    </w:div>
    <w:div w:id="912547747">
      <w:bodyDiv w:val="1"/>
      <w:marLeft w:val="0"/>
      <w:marRight w:val="0"/>
      <w:marTop w:val="0"/>
      <w:marBottom w:val="0"/>
      <w:divBdr>
        <w:top w:val="none" w:sz="0" w:space="0" w:color="auto"/>
        <w:left w:val="none" w:sz="0" w:space="0" w:color="auto"/>
        <w:bottom w:val="none" w:sz="0" w:space="0" w:color="auto"/>
        <w:right w:val="none" w:sz="0" w:space="0" w:color="auto"/>
      </w:divBdr>
    </w:div>
    <w:div w:id="1282304617">
      <w:bodyDiv w:val="1"/>
      <w:marLeft w:val="0"/>
      <w:marRight w:val="0"/>
      <w:marTop w:val="0"/>
      <w:marBottom w:val="0"/>
      <w:divBdr>
        <w:top w:val="none" w:sz="0" w:space="0" w:color="auto"/>
        <w:left w:val="none" w:sz="0" w:space="0" w:color="auto"/>
        <w:bottom w:val="none" w:sz="0" w:space="0" w:color="auto"/>
        <w:right w:val="none" w:sz="0" w:space="0" w:color="auto"/>
      </w:divBdr>
    </w:div>
    <w:div w:id="1493182954">
      <w:bodyDiv w:val="1"/>
      <w:marLeft w:val="0"/>
      <w:marRight w:val="0"/>
      <w:marTop w:val="0"/>
      <w:marBottom w:val="0"/>
      <w:divBdr>
        <w:top w:val="none" w:sz="0" w:space="0" w:color="auto"/>
        <w:left w:val="none" w:sz="0" w:space="0" w:color="auto"/>
        <w:bottom w:val="none" w:sz="0" w:space="0" w:color="auto"/>
        <w:right w:val="none" w:sz="0" w:space="0" w:color="auto"/>
      </w:divBdr>
    </w:div>
    <w:div w:id="1874422801">
      <w:bodyDiv w:val="1"/>
      <w:marLeft w:val="0"/>
      <w:marRight w:val="0"/>
      <w:marTop w:val="0"/>
      <w:marBottom w:val="0"/>
      <w:divBdr>
        <w:top w:val="none" w:sz="0" w:space="0" w:color="auto"/>
        <w:left w:val="none" w:sz="0" w:space="0" w:color="auto"/>
        <w:bottom w:val="none" w:sz="0" w:space="0" w:color="auto"/>
        <w:right w:val="none" w:sz="0" w:space="0" w:color="auto"/>
      </w:divBdr>
    </w:div>
    <w:div w:id="1965189996">
      <w:bodyDiv w:val="1"/>
      <w:marLeft w:val="0"/>
      <w:marRight w:val="0"/>
      <w:marTop w:val="0"/>
      <w:marBottom w:val="0"/>
      <w:divBdr>
        <w:top w:val="none" w:sz="0" w:space="0" w:color="auto"/>
        <w:left w:val="none" w:sz="0" w:space="0" w:color="auto"/>
        <w:bottom w:val="none" w:sz="0" w:space="0" w:color="auto"/>
        <w:right w:val="none" w:sz="0" w:space="0" w:color="auto"/>
      </w:divBdr>
    </w:div>
    <w:div w:id="2050297957">
      <w:bodyDiv w:val="1"/>
      <w:marLeft w:val="0"/>
      <w:marRight w:val="0"/>
      <w:marTop w:val="0"/>
      <w:marBottom w:val="0"/>
      <w:divBdr>
        <w:top w:val="none" w:sz="0" w:space="0" w:color="auto"/>
        <w:left w:val="none" w:sz="0" w:space="0" w:color="auto"/>
        <w:bottom w:val="none" w:sz="0" w:space="0" w:color="auto"/>
        <w:right w:val="none" w:sz="0" w:space="0" w:color="auto"/>
      </w:divBdr>
    </w:div>
    <w:div w:id="2059283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jose.saavedra@bcw-global.co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ana.munoz@bcw-global.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daniel.aguilar@lge.com"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www.lgnewsroom.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99039D493F5D448B1EE34C22A1B8C7" ma:contentTypeVersion="48" ma:contentTypeDescription="Create a new document." ma:contentTypeScope="" ma:versionID="135a0442a36205cdeebb268454d13638">
  <xsd:schema xmlns:xsd="http://www.w3.org/2001/XMLSchema" xmlns:xs="http://www.w3.org/2001/XMLSchema" xmlns:p="http://schemas.microsoft.com/office/2006/metadata/properties" xmlns:ns2="2ee390b9-3d14-4aae-8ccb-729b8de059d6" xmlns:ns3="615ced4e-a718-4b63-a01e-3863bf450597" xmlns:ns4="356fb7ab-2206-429c-923a-3da7320dc9ae" targetNamespace="http://schemas.microsoft.com/office/2006/metadata/properties" ma:root="true" ma:fieldsID="1b139bd9e64d9fe528ff1315d94dca18" ns2:_="" ns3:_="" ns4:_="">
    <xsd:import namespace="2ee390b9-3d14-4aae-8ccb-729b8de059d6"/>
    <xsd:import namespace="615ced4e-a718-4b63-a01e-3863bf450597"/>
    <xsd:import namespace="356fb7ab-2206-429c-923a-3da7320dc9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ArchiverLinkFile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e390b9-3d14-4aae-8ccb-729b8de059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373d6a1-87b9-475e-b10a-bb582e919fc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ArchiverLinkFileType" ma:index="26" nillable="true" ma:displayName="ArchiverLinkFileType" ma:hidden="true" ma:internalName="ArchiverLinkFileTyp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15ced4e-a718-4b63-a01e-3863bf45059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6fb7ab-2206-429c-923a-3da7320dc9a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edcbcbdc-0a5f-4068-ac62-7b5c7544bf29}" ma:internalName="TaxCatchAll" ma:showField="CatchAllData" ma:web="615ced4e-a718-4b63-a01e-3863bf4505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ee390b9-3d14-4aae-8ccb-729b8de059d6">
      <Terms xmlns="http://schemas.microsoft.com/office/infopath/2007/PartnerControls"/>
    </lcf76f155ced4ddcb4097134ff3c332f>
    <ArchiverLinkFileType xmlns="2ee390b9-3d14-4aae-8ccb-729b8de059d6" xsi:nil="true"/>
    <TaxCatchAll xmlns="356fb7ab-2206-429c-923a-3da7320dc9ae" xsi:nil="true"/>
  </documentManagement>
</p:properties>
</file>

<file path=customXml/itemProps1.xml><?xml version="1.0" encoding="utf-8"?>
<ds:datastoreItem xmlns:ds="http://schemas.openxmlformats.org/officeDocument/2006/customXml" ds:itemID="{5364505B-3B80-4763-BE9A-9D6D305EBF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e390b9-3d14-4aae-8ccb-729b8de059d6"/>
    <ds:schemaRef ds:uri="615ced4e-a718-4b63-a01e-3863bf450597"/>
    <ds:schemaRef ds:uri="356fb7ab-2206-429c-923a-3da7320dc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E4D9A38-4479-408D-8415-E513B9098A74}">
  <ds:schemaRefs>
    <ds:schemaRef ds:uri="http://schemas.microsoft.com/sharepoint/v3/contenttype/forms"/>
  </ds:schemaRefs>
</ds:datastoreItem>
</file>

<file path=customXml/itemProps3.xml><?xml version="1.0" encoding="utf-8"?>
<ds:datastoreItem xmlns:ds="http://schemas.openxmlformats.org/officeDocument/2006/customXml" ds:itemID="{029D9E85-FFF5-4589-A211-0029C21890F9}">
  <ds:schemaRefs>
    <ds:schemaRef ds:uri="http://schemas.microsoft.com/office/2006/metadata/properties"/>
    <ds:schemaRef ds:uri="http://schemas.microsoft.com/office/infopath/2007/PartnerControls"/>
    <ds:schemaRef ds:uri="2ee390b9-3d14-4aae-8ccb-729b8de059d6"/>
    <ds:schemaRef ds:uri="356fb7ab-2206-429c-923a-3da7320dc9a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662</Words>
  <Characters>3645</Characters>
  <Application>Microsoft Office Word</Application>
  <DocSecurity>0</DocSecurity>
  <Lines>30</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4299</CharactersWithSpaces>
  <SharedDoc>false</SharedDoc>
  <HLinks>
    <vt:vector size="24" baseType="variant">
      <vt:variant>
        <vt:i4>7995466</vt:i4>
      </vt:variant>
      <vt:variant>
        <vt:i4>9</vt:i4>
      </vt:variant>
      <vt:variant>
        <vt:i4>0</vt:i4>
      </vt:variant>
      <vt:variant>
        <vt:i4>5</vt:i4>
      </vt:variant>
      <vt:variant>
        <vt:lpwstr>mailto:jose.saavedra@bcw-global.com</vt:lpwstr>
      </vt:variant>
      <vt:variant>
        <vt:lpwstr/>
      </vt:variant>
      <vt:variant>
        <vt:i4>2490399</vt:i4>
      </vt:variant>
      <vt:variant>
        <vt:i4>6</vt:i4>
      </vt:variant>
      <vt:variant>
        <vt:i4>0</vt:i4>
      </vt:variant>
      <vt:variant>
        <vt:i4>5</vt:i4>
      </vt:variant>
      <vt:variant>
        <vt:lpwstr>mailto:ana.munoz@bcw-global.com</vt:lpwstr>
      </vt:variant>
      <vt:variant>
        <vt:lpwstr/>
      </vt:variant>
      <vt:variant>
        <vt:i4>2752590</vt:i4>
      </vt:variant>
      <vt:variant>
        <vt:i4>3</vt:i4>
      </vt:variant>
      <vt:variant>
        <vt:i4>0</vt:i4>
      </vt:variant>
      <vt:variant>
        <vt:i4>5</vt:i4>
      </vt:variant>
      <vt:variant>
        <vt:lpwstr>mailto:daniel.aguilar@lge.com</vt:lpwstr>
      </vt:variant>
      <vt:variant>
        <vt:lpwstr/>
      </vt:variant>
      <vt:variant>
        <vt:i4>2949165</vt:i4>
      </vt:variant>
      <vt:variant>
        <vt:i4>0</vt:i4>
      </vt:variant>
      <vt:variant>
        <vt:i4>0</vt:i4>
      </vt:variant>
      <vt:variant>
        <vt:i4>5</vt:i4>
      </vt:variant>
      <vt:variant>
        <vt:lpwstr>http://www.lgnewsroom.com/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Maria Saavedra Chimal</dc:creator>
  <cp:keywords/>
  <dc:description/>
  <cp:lastModifiedBy>Michel Solís Lugo</cp:lastModifiedBy>
  <cp:revision>3</cp:revision>
  <dcterms:created xsi:type="dcterms:W3CDTF">2025-02-13T19:23:00Z</dcterms:created>
  <dcterms:modified xsi:type="dcterms:W3CDTF">2025-02-17T18:07:00Z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0x010100BF99039D493F5D448B1EE34C22A1B8C7</vt:lpwstr>
  </property>
  <property fmtid="{D5CDD505-2E9C-101B-9397-08002B2CF9AE}" pid="3" name="MediaServiceImageTags">
    <vt:lpwstr/>
  </property>
</Properties>
</file>